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9C2" w:rsidRDefault="00706FC1">
      <w:pPr>
        <w:pStyle w:val="a3"/>
        <w:spacing w:before="1"/>
        <w:ind w:left="2900" w:right="2903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среднего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 w:rsidR="00223163">
        <w:rPr>
          <w:color w:val="001F5F"/>
        </w:rPr>
        <w:t>образования на</w:t>
      </w:r>
      <w:r w:rsidR="00223163">
        <w:rPr>
          <w:color w:val="001F5F"/>
        </w:rPr>
        <w:t>2023</w:t>
      </w:r>
      <w:r w:rsidR="00223163">
        <w:rPr>
          <w:color w:val="001F5F"/>
          <w:spacing w:val="-2"/>
        </w:rPr>
        <w:t xml:space="preserve"> </w:t>
      </w:r>
      <w:r w:rsidR="00223163">
        <w:rPr>
          <w:color w:val="001F5F"/>
        </w:rPr>
        <w:t>–</w:t>
      </w:r>
      <w:r w:rsidR="00223163">
        <w:rPr>
          <w:color w:val="001F5F"/>
          <w:spacing w:val="-2"/>
        </w:rPr>
        <w:t xml:space="preserve"> </w:t>
      </w:r>
      <w:r w:rsidR="00223163">
        <w:rPr>
          <w:color w:val="001F5F"/>
        </w:rPr>
        <w:t>2024</w:t>
      </w:r>
      <w:r w:rsidR="00223163">
        <w:rPr>
          <w:color w:val="001F5F"/>
          <w:spacing w:val="-2"/>
        </w:rPr>
        <w:t xml:space="preserve"> </w:t>
      </w:r>
      <w:r w:rsidR="00223163">
        <w:rPr>
          <w:color w:val="001F5F"/>
        </w:rPr>
        <w:t>учебный</w:t>
      </w:r>
      <w:r w:rsidR="00223163">
        <w:rPr>
          <w:color w:val="001F5F"/>
          <w:spacing w:val="-2"/>
        </w:rPr>
        <w:t xml:space="preserve"> </w:t>
      </w:r>
      <w:r w:rsidR="00223163">
        <w:rPr>
          <w:color w:val="001F5F"/>
        </w:rPr>
        <w:t>год</w:t>
      </w:r>
      <w:r w:rsidR="00223163">
        <w:rPr>
          <w:color w:val="001F5F"/>
        </w:rPr>
        <w:t xml:space="preserve"> </w:t>
      </w:r>
      <w:r>
        <w:rPr>
          <w:color w:val="001F5F"/>
        </w:rPr>
        <w:t>(10–11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223163" w:rsidRDefault="00223163" w:rsidP="00223163">
      <w:pPr>
        <w:spacing w:before="1"/>
        <w:ind w:right="84"/>
        <w:jc w:val="both"/>
        <w:rPr>
          <w:bCs/>
          <w:i/>
          <w:sz w:val="28"/>
          <w:szCs w:val="28"/>
        </w:rPr>
      </w:pPr>
    </w:p>
    <w:p w:rsidR="00223163" w:rsidRPr="008D5525" w:rsidRDefault="00223163" w:rsidP="00223163">
      <w:pPr>
        <w:spacing w:before="1"/>
        <w:ind w:right="84"/>
        <w:jc w:val="both"/>
        <w:rPr>
          <w:bCs/>
          <w:i/>
          <w:sz w:val="28"/>
          <w:szCs w:val="28"/>
        </w:rPr>
      </w:pPr>
      <w:r w:rsidRPr="008D5525">
        <w:rPr>
          <w:bCs/>
          <w:i/>
          <w:sz w:val="28"/>
          <w:szCs w:val="28"/>
        </w:rPr>
        <w:t xml:space="preserve">*Часы на изучение учебных предметов конкретизировано в учебном плане ООП </w:t>
      </w:r>
      <w:r>
        <w:rPr>
          <w:bCs/>
          <w:i/>
          <w:sz w:val="28"/>
          <w:szCs w:val="28"/>
        </w:rPr>
        <w:t>С</w:t>
      </w:r>
      <w:r w:rsidRPr="008D5525">
        <w:rPr>
          <w:bCs/>
          <w:i/>
          <w:sz w:val="28"/>
          <w:szCs w:val="28"/>
        </w:rPr>
        <w:t>ОО (см. раздел на официальном сайте «Учебный план)</w:t>
      </w:r>
    </w:p>
    <w:p w:rsidR="00223163" w:rsidRDefault="00223163">
      <w:pPr>
        <w:pStyle w:val="a3"/>
        <w:ind w:firstLine="0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60"/>
        </w:trPr>
        <w:tc>
          <w:tcPr>
            <w:tcW w:w="2548" w:type="dxa"/>
            <w:shd w:val="clear" w:color="auto" w:fill="D9E1F3"/>
          </w:tcPr>
          <w:p w:rsidR="00CF19C2" w:rsidRDefault="00706FC1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:rsidR="00CF19C2" w:rsidRDefault="00706FC1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 w:rsidTr="005210AD">
        <w:trPr>
          <w:trHeight w:val="5134"/>
        </w:trPr>
        <w:tc>
          <w:tcPr>
            <w:tcW w:w="2548" w:type="dxa"/>
          </w:tcPr>
          <w:p w:rsidR="00CF19C2" w:rsidRDefault="00CF19C2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CF19C2" w:rsidRDefault="00CF19C2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CF19C2" w:rsidRDefault="00CF19C2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CF19C2" w:rsidRDefault="00CF19C2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CF19C2" w:rsidRDefault="00CF19C2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CF19C2" w:rsidRDefault="00CF19C2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CF19C2" w:rsidRDefault="00CF19C2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CF19C2" w:rsidRDefault="00CF19C2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CF19C2" w:rsidRDefault="00CF19C2" w:rsidP="00472B6A">
            <w:pPr>
              <w:pStyle w:val="TableParagraph"/>
              <w:tabs>
                <w:tab w:val="left" w:pos="3402"/>
              </w:tabs>
              <w:spacing w:before="1"/>
              <w:rPr>
                <w:b/>
                <w:sz w:val="32"/>
              </w:rPr>
            </w:pPr>
          </w:p>
          <w:p w:rsidR="00CF19C2" w:rsidRDefault="00706FC1" w:rsidP="00472B6A">
            <w:pPr>
              <w:pStyle w:val="TableParagraph"/>
              <w:tabs>
                <w:tab w:val="left" w:pos="3402"/>
              </w:tabs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 w:rsidP="00472B6A">
            <w:pPr>
              <w:pStyle w:val="TableParagraph"/>
              <w:tabs>
                <w:tab w:val="left" w:pos="3402"/>
              </w:tabs>
              <w:spacing w:before="1"/>
              <w:ind w:left="107" w:right="99" w:firstLine="33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 w:rsidR="00472B6A">
              <w:rPr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 w:rsidP="00472B6A">
            <w:pPr>
              <w:pStyle w:val="TableParagraph"/>
              <w:tabs>
                <w:tab w:val="left" w:pos="3402"/>
              </w:tabs>
              <w:ind w:left="107" w:right="96" w:firstLine="335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706FC1" w:rsidP="00472B6A">
            <w:pPr>
              <w:pStyle w:val="TableParagraph"/>
              <w:tabs>
                <w:tab w:val="left" w:pos="3402"/>
              </w:tabs>
              <w:ind w:left="107" w:right="96" w:firstLine="3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706FC1" w:rsidP="00472B6A">
            <w:pPr>
              <w:pStyle w:val="TableParagraph"/>
              <w:tabs>
                <w:tab w:val="left" w:pos="3402"/>
              </w:tabs>
              <w:spacing w:line="275" w:lineRule="exact"/>
              <w:ind w:left="107" w:firstLine="335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 w:rsidP="00472B6A">
            <w:pPr>
              <w:pStyle w:val="TableParagraph"/>
              <w:tabs>
                <w:tab w:val="left" w:pos="3402"/>
              </w:tabs>
              <w:rPr>
                <w:b/>
                <w:sz w:val="24"/>
              </w:rPr>
            </w:pPr>
          </w:p>
          <w:p w:rsidR="00CF19C2" w:rsidRDefault="00706FC1" w:rsidP="00472B6A">
            <w:pPr>
              <w:pStyle w:val="TableParagraph"/>
              <w:tabs>
                <w:tab w:val="left" w:pos="3402"/>
              </w:tabs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 w:rsidP="00472B6A">
            <w:pPr>
              <w:pStyle w:val="TableParagraph"/>
              <w:tabs>
                <w:tab w:val="left" w:pos="3402"/>
              </w:tabs>
              <w:spacing w:line="270" w:lineRule="atLeast"/>
              <w:ind w:left="107" w:right="97" w:firstLine="33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</w:p>
        </w:tc>
      </w:tr>
    </w:tbl>
    <w:p w:rsidR="00CF19C2" w:rsidRDefault="00CF19C2" w:rsidP="00472B6A">
      <w:pPr>
        <w:tabs>
          <w:tab w:val="left" w:pos="3402"/>
        </w:tabs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5210AD">
        <w:trPr>
          <w:trHeight w:val="3108"/>
        </w:trPr>
        <w:tc>
          <w:tcPr>
            <w:tcW w:w="2548" w:type="dxa"/>
          </w:tcPr>
          <w:p w:rsidR="00CF19C2" w:rsidRDefault="00CF19C2" w:rsidP="00472B6A">
            <w:pPr>
              <w:pStyle w:val="TableParagraph"/>
              <w:tabs>
                <w:tab w:val="left" w:pos="3402"/>
              </w:tabs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 w:rsidP="00472B6A">
            <w:pPr>
              <w:pStyle w:val="TableParagraph"/>
              <w:tabs>
                <w:tab w:val="left" w:pos="3402"/>
              </w:tabs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 w:rsidP="00472B6A">
            <w:pPr>
              <w:pStyle w:val="TableParagraph"/>
              <w:tabs>
                <w:tab w:val="left" w:pos="3402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ХIХ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706FC1" w:rsidP="00472B6A">
            <w:pPr>
              <w:pStyle w:val="TableParagraph"/>
              <w:tabs>
                <w:tab w:val="left" w:pos="3402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223163" w:rsidTr="005210AD">
        <w:trPr>
          <w:trHeight w:val="3108"/>
        </w:trPr>
        <w:tc>
          <w:tcPr>
            <w:tcW w:w="2548" w:type="dxa"/>
          </w:tcPr>
          <w:p w:rsidR="00223163" w:rsidRPr="00223163" w:rsidRDefault="00223163" w:rsidP="00472B6A">
            <w:pPr>
              <w:pStyle w:val="TableParagraph"/>
              <w:tabs>
                <w:tab w:val="left" w:pos="3402"/>
              </w:tabs>
              <w:jc w:val="center"/>
              <w:rPr>
                <w:b/>
                <w:sz w:val="24"/>
              </w:rPr>
            </w:pPr>
            <w:r w:rsidRPr="00223163">
              <w:rPr>
                <w:b/>
                <w:sz w:val="24"/>
              </w:rPr>
              <w:t>Родной (чеченский) язык</w:t>
            </w:r>
          </w:p>
        </w:tc>
        <w:tc>
          <w:tcPr>
            <w:tcW w:w="11766" w:type="dxa"/>
          </w:tcPr>
          <w:p w:rsidR="00223163" w:rsidRPr="00223163" w:rsidRDefault="00223163" w:rsidP="00472B6A">
            <w:pPr>
              <w:pStyle w:val="TableParagraph"/>
              <w:tabs>
                <w:tab w:val="left" w:pos="3402"/>
              </w:tabs>
              <w:ind w:left="107" w:right="99" w:firstLine="477"/>
              <w:jc w:val="both"/>
              <w:rPr>
                <w:sz w:val="24"/>
              </w:rPr>
            </w:pPr>
            <w:r w:rsidRPr="00223163">
              <w:rPr>
                <w:sz w:val="24"/>
              </w:rPr>
              <w:t xml:space="preserve">Программа по родному (чеченскому) языку обеспечивает </w:t>
            </w:r>
            <w:proofErr w:type="spellStart"/>
            <w:r w:rsidRPr="00223163">
              <w:rPr>
                <w:sz w:val="24"/>
              </w:rPr>
              <w:t>межпредметные</w:t>
            </w:r>
            <w:proofErr w:type="spellEnd"/>
            <w:r w:rsidRPr="00223163">
              <w:rPr>
                <w:sz w:val="24"/>
              </w:rPr>
              <w:t xml:space="preserve"> связи с гуманитарными дисциплинами «Русский язык», «Родная (чеченская) литература», «Литература», «Изобразительное искусство» и другими.</w:t>
            </w:r>
          </w:p>
          <w:p w:rsidR="00223163" w:rsidRPr="00223163" w:rsidRDefault="00223163" w:rsidP="00472B6A">
            <w:pPr>
              <w:pStyle w:val="TableParagraph"/>
              <w:tabs>
                <w:tab w:val="left" w:pos="3402"/>
              </w:tabs>
              <w:ind w:left="107" w:right="99" w:firstLine="477"/>
              <w:jc w:val="both"/>
              <w:rPr>
                <w:sz w:val="24"/>
              </w:rPr>
            </w:pPr>
            <w:r w:rsidRPr="00223163">
              <w:rPr>
                <w:sz w:val="24"/>
              </w:rPr>
              <w:t>В программе предусмотрено развитие всех основных видов деятельности обучаемых, представленных в программе по родному (чеченскому) языку на уровнях начального общего и основного общего образования. Однако содержание программы для 10–11 классов имеет особенности, обусловленные предметным содержанием системы среднего общего образования, психологическими и возрастными особенностями обучаемых.</w:t>
            </w:r>
          </w:p>
          <w:p w:rsidR="00223163" w:rsidRPr="00223163" w:rsidRDefault="00223163" w:rsidP="00472B6A">
            <w:pPr>
              <w:pStyle w:val="TableParagraph"/>
              <w:tabs>
                <w:tab w:val="left" w:pos="3402"/>
              </w:tabs>
              <w:ind w:left="107" w:right="99" w:firstLine="477"/>
              <w:jc w:val="both"/>
              <w:rPr>
                <w:sz w:val="24"/>
              </w:rPr>
            </w:pPr>
            <w:r w:rsidRPr="00223163">
              <w:rPr>
                <w:sz w:val="24"/>
              </w:rPr>
              <w:t>В содержании программы по родному (чеченскому) языку выделяются следующие содержательные линии: «Общие сведения о языке»; «Разделы языка».</w:t>
            </w:r>
          </w:p>
          <w:p w:rsidR="00223163" w:rsidRPr="00223163" w:rsidRDefault="00223163" w:rsidP="00472B6A">
            <w:pPr>
              <w:pStyle w:val="TableParagraph"/>
              <w:tabs>
                <w:tab w:val="left" w:pos="3402"/>
              </w:tabs>
              <w:ind w:left="107" w:right="99" w:firstLine="477"/>
              <w:jc w:val="both"/>
              <w:rPr>
                <w:sz w:val="24"/>
              </w:rPr>
            </w:pPr>
            <w:r w:rsidRPr="00223163">
              <w:rPr>
                <w:sz w:val="24"/>
              </w:rPr>
              <w:t>Изучение родного (чеченского) языка направлено на достижение следующих целей:</w:t>
            </w:r>
          </w:p>
          <w:p w:rsidR="00223163" w:rsidRPr="00223163" w:rsidRDefault="00223163" w:rsidP="00472B6A">
            <w:pPr>
              <w:pStyle w:val="TableParagraph"/>
              <w:tabs>
                <w:tab w:val="left" w:pos="3402"/>
              </w:tabs>
              <w:ind w:left="107" w:right="99" w:firstLine="477"/>
              <w:jc w:val="both"/>
              <w:rPr>
                <w:sz w:val="24"/>
              </w:rPr>
            </w:pPr>
            <w:r w:rsidRPr="00223163">
              <w:rPr>
                <w:sz w:val="24"/>
              </w:rPr>
              <w:t>воспитание уважения к родному (чеченскому) языку, сознательного отношения к нему как явлению культуры, осознание эстетической ценности родного языка;</w:t>
            </w:r>
          </w:p>
          <w:p w:rsidR="00223163" w:rsidRPr="00223163" w:rsidRDefault="00223163" w:rsidP="00472B6A">
            <w:pPr>
              <w:pStyle w:val="TableParagraph"/>
              <w:tabs>
                <w:tab w:val="left" w:pos="3402"/>
              </w:tabs>
              <w:ind w:left="107" w:right="99" w:firstLine="477"/>
              <w:jc w:val="both"/>
              <w:rPr>
                <w:sz w:val="24"/>
              </w:rPr>
            </w:pPr>
            <w:r w:rsidRPr="00223163">
              <w:rPr>
                <w:sz w:val="24"/>
              </w:rPr>
              <w:t>осмысление родного (чеченского)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</w:t>
            </w:r>
          </w:p>
          <w:p w:rsidR="00223163" w:rsidRDefault="00223163" w:rsidP="00472B6A">
            <w:pPr>
              <w:pStyle w:val="TableParagraph"/>
              <w:tabs>
                <w:tab w:val="left" w:pos="3402"/>
              </w:tabs>
              <w:ind w:left="107" w:right="99" w:firstLine="477"/>
              <w:jc w:val="both"/>
              <w:rPr>
                <w:sz w:val="24"/>
              </w:rPr>
            </w:pPr>
            <w:r w:rsidRPr="00223163">
              <w:rPr>
                <w:sz w:val="24"/>
              </w:rPr>
              <w:t>расширение знаний о специфике чеченского языка, основных языковых единицах в соответствии с разделами науки о языке.</w:t>
            </w:r>
          </w:p>
          <w:p w:rsidR="00223163" w:rsidRDefault="00223163" w:rsidP="00472B6A">
            <w:pPr>
              <w:pStyle w:val="TableParagraph"/>
              <w:tabs>
                <w:tab w:val="left" w:pos="3402"/>
              </w:tabs>
              <w:ind w:left="107" w:right="99" w:firstLine="477"/>
              <w:jc w:val="both"/>
              <w:rPr>
                <w:sz w:val="24"/>
              </w:rPr>
            </w:pPr>
            <w:r w:rsidRPr="00223163">
              <w:rPr>
                <w:sz w:val="24"/>
              </w:rPr>
              <w:t xml:space="preserve">Планируемые результаты освоения программы по родному (чеченскому) языку включают личностные, </w:t>
            </w:r>
            <w:proofErr w:type="spellStart"/>
            <w:r w:rsidRPr="00223163">
              <w:rPr>
                <w:sz w:val="24"/>
              </w:rPr>
              <w:t>метапредметные</w:t>
            </w:r>
            <w:proofErr w:type="spellEnd"/>
            <w:r w:rsidRPr="00223163">
              <w:rPr>
                <w:sz w:val="24"/>
              </w:rPr>
              <w:t xml:space="preserve"> результаты за весь период обучения на уровне среднего общего образования, а также предметные результаты за каждый год обучения.</w:t>
            </w:r>
          </w:p>
          <w:p w:rsidR="00223163" w:rsidRDefault="00223163" w:rsidP="00472B6A">
            <w:pPr>
              <w:pStyle w:val="TableParagraph"/>
              <w:tabs>
                <w:tab w:val="left" w:pos="3402"/>
              </w:tabs>
              <w:ind w:left="107" w:right="99" w:firstLine="477"/>
              <w:jc w:val="both"/>
              <w:rPr>
                <w:sz w:val="24"/>
              </w:rPr>
            </w:pPr>
            <w:r w:rsidRPr="00223163">
              <w:rPr>
                <w:sz w:val="24"/>
              </w:rPr>
              <w:t>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</w:t>
            </w:r>
          </w:p>
        </w:tc>
      </w:tr>
      <w:tr w:rsidR="00223163" w:rsidTr="00472B6A">
        <w:trPr>
          <w:trHeight w:val="841"/>
        </w:trPr>
        <w:tc>
          <w:tcPr>
            <w:tcW w:w="2548" w:type="dxa"/>
          </w:tcPr>
          <w:p w:rsidR="00223163" w:rsidRPr="00223163" w:rsidRDefault="00223163" w:rsidP="00472B6A">
            <w:pPr>
              <w:pStyle w:val="TableParagraph"/>
              <w:tabs>
                <w:tab w:val="left" w:pos="3402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Родная (чеченская) литература </w:t>
            </w:r>
          </w:p>
        </w:tc>
        <w:tc>
          <w:tcPr>
            <w:tcW w:w="11766" w:type="dxa"/>
          </w:tcPr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 w:rsidRPr="00472B6A">
              <w:rPr>
                <w:sz w:val="24"/>
              </w:rPr>
              <w:t xml:space="preserve">Содержание программы направлено на формирование в систематизированном виде у учащихся представления об историческом развитии литературы и посредством этого более глубокого понимания взаимосвязи классической и современной литературы. Материал для изучения предлагается в соответствии с этапами развития литературы. Изучаемые произведения идут друг за другом в хронологической последовательности, в отдельных случаях учитель, исходя из какой-либо цели, может менять их местами. </w:t>
            </w:r>
            <w:r w:rsidRPr="00472B6A">
              <w:rPr>
                <w:sz w:val="24"/>
              </w:rPr>
              <w:lastRenderedPageBreak/>
              <w:t xml:space="preserve">Принимая во внимание возрастные и познавательные способности учащихся, на уровне среднего общего образования происходит усложнение литературного материала, </w:t>
            </w:r>
            <w:proofErr w:type="gramStart"/>
            <w:r w:rsidRPr="00472B6A">
              <w:rPr>
                <w:sz w:val="24"/>
              </w:rPr>
              <w:t>связанное  с</w:t>
            </w:r>
            <w:proofErr w:type="gramEnd"/>
            <w:r w:rsidRPr="00472B6A">
              <w:rPr>
                <w:sz w:val="24"/>
              </w:rPr>
              <w:t xml:space="preserve"> увеличением объёма произведений и изучения их в рамках литературного процесса.</w:t>
            </w:r>
          </w:p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472B6A">
              <w:rPr>
                <w:sz w:val="24"/>
              </w:rPr>
              <w:t xml:space="preserve">Родная (чеченская) литература тесно связана с учебным предметом «Родной (чеченский) язык». Чеченская литература является одним из основных источников обогащения чеченской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чеченской речью. Этим определяется особая важность установления теснейших связей в преподавании чеченской литературы и чеченского языка. Чеченская литература тесно </w:t>
            </w:r>
            <w:proofErr w:type="gramStart"/>
            <w:r w:rsidRPr="00472B6A">
              <w:rPr>
                <w:sz w:val="24"/>
              </w:rPr>
              <w:t>связана  с</w:t>
            </w:r>
            <w:proofErr w:type="gramEnd"/>
            <w:r w:rsidRPr="00472B6A">
              <w:rPr>
                <w:sz w:val="24"/>
              </w:rPr>
              <w:t xml:space="preserve"> чеченской культурой, являясь её неотъемлемой частью. Изучение литературных произведений на широком общекультурном фоне поможет учащимся воспринять чеченскую литературу как существенную часть общей культуры народов, населяющих Россию, а также учесть этнокультурную специфику русской литературы и культуры. </w:t>
            </w:r>
          </w:p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472B6A">
              <w:rPr>
                <w:sz w:val="24"/>
              </w:rPr>
              <w:t xml:space="preserve"> В основу программы положен, главным образом, историко-литературный принцип. В 10–11 классах изучается систематический курс чеченской литературы. Он составлен в удобной для изучения форме. Здесь изучают распределённые в определенном порядке лучшие художественные произведения чеченской литературы. Изучение чеченской литературы, тесно связанное с историей, географией родного края учащихся, формирует у учащихся историзм мышления, гордость за своё Отечество.</w:t>
            </w:r>
          </w:p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472B6A">
              <w:rPr>
                <w:sz w:val="24"/>
              </w:rPr>
              <w:t xml:space="preserve"> В содержании программы по родной (чеченской) литературе выделяются следующие содержательные линии: из литературы первой половины XX века, из литературы второй половины XX века, из литературы народов России, литература других народов.</w:t>
            </w:r>
          </w:p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472B6A">
              <w:rPr>
                <w:sz w:val="24"/>
              </w:rPr>
              <w:t xml:space="preserve"> Изучение родной (чеченской) литературы направлено на достижение следующих целей:</w:t>
            </w:r>
          </w:p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 w:rsidRPr="00472B6A">
              <w:rPr>
                <w:sz w:val="24"/>
              </w:rPr>
      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уважительно относиться к культурам других народов; </w:t>
            </w:r>
          </w:p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 w:rsidRPr="00472B6A">
              <w:rPr>
                <w:sz w:val="24"/>
              </w:rPr>
              <w:t xml:space="preserve">ознакомление с литературой, культурой своего народа, развивать и совершенствовать эти знания, воспитывать уважение к культуре других народов; </w:t>
            </w:r>
          </w:p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 w:rsidRPr="00472B6A">
              <w:rPr>
                <w:sz w:val="24"/>
              </w:rPr>
              <w:t xml:space="preserve">овладение умениями анализировать художественные произведения с привлечением необходимых сведений по теории и истории литературы, </w:t>
            </w:r>
            <w:proofErr w:type="gramStart"/>
            <w:r w:rsidRPr="00472B6A">
              <w:rPr>
                <w:sz w:val="24"/>
              </w:rPr>
              <w:t>выявлять  в</w:t>
            </w:r>
            <w:proofErr w:type="gramEnd"/>
            <w:r w:rsidRPr="00472B6A">
              <w:rPr>
                <w:sz w:val="24"/>
              </w:rPr>
              <w:t xml:space="preserve"> них конкретно-историческое и общечеловеческое содержание; </w:t>
            </w:r>
          </w:p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 w:rsidRPr="00472B6A">
              <w:rPr>
                <w:sz w:val="24"/>
              </w:rPr>
              <w:t xml:space="preserve">формирование представления о специфике литературы в ряду других видов искусств; </w:t>
            </w:r>
          </w:p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 w:rsidRPr="00472B6A">
              <w:rPr>
                <w:sz w:val="24"/>
              </w:rPr>
              <w:t xml:space="preserve">овладение умениями формулировать собственное отношение к изученным литературным произведениям, давать им обоснованную оценку, в отдельных случаях – собственную интерпретацию; </w:t>
            </w:r>
          </w:p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 w:rsidRPr="00472B6A">
              <w:rPr>
                <w:sz w:val="24"/>
              </w:rPr>
              <w:t xml:space="preserve">развитие и совершенствование устной и письменной речи учащихся на чеченском языке на основе изучения произведений чеченской литературы; </w:t>
            </w:r>
          </w:p>
          <w:p w:rsidR="00472B6A" w:rsidRPr="00472B6A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 w:rsidRPr="00472B6A">
              <w:rPr>
                <w:sz w:val="24"/>
              </w:rPr>
              <w:t xml:space="preserve">умение находить нужную информацию и использовать её; </w:t>
            </w:r>
          </w:p>
          <w:p w:rsidR="00223163" w:rsidRDefault="00472B6A" w:rsidP="00472B6A">
            <w:pPr>
              <w:pStyle w:val="TableParagraph"/>
              <w:tabs>
                <w:tab w:val="left" w:pos="3402"/>
              </w:tabs>
              <w:ind w:left="107" w:right="99" w:firstLine="335"/>
              <w:jc w:val="both"/>
              <w:rPr>
                <w:sz w:val="24"/>
              </w:rPr>
            </w:pPr>
            <w:r w:rsidRPr="00472B6A">
              <w:rPr>
                <w:sz w:val="24"/>
              </w:rPr>
              <w:t>умение использовать приобретённые при изучении чеченской литературы знания в жизни.</w:t>
            </w:r>
          </w:p>
        </w:tc>
      </w:tr>
      <w:tr w:rsidR="00A609E0">
        <w:trPr>
          <w:trHeight w:val="3866"/>
        </w:trPr>
        <w:tc>
          <w:tcPr>
            <w:tcW w:w="2548" w:type="dxa"/>
          </w:tcPr>
          <w:p w:rsidR="00A609E0" w:rsidRDefault="00A609E0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A609E0" w:rsidRDefault="00A609E0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A609E0" w:rsidRDefault="00A609E0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A609E0" w:rsidRDefault="00A609E0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A609E0" w:rsidRDefault="00A609E0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A609E0" w:rsidRDefault="00A609E0" w:rsidP="00472B6A">
            <w:pPr>
              <w:pStyle w:val="TableParagraph"/>
              <w:tabs>
                <w:tab w:val="left" w:pos="3402"/>
              </w:tabs>
              <w:rPr>
                <w:b/>
                <w:sz w:val="26"/>
              </w:rPr>
            </w:pPr>
          </w:p>
          <w:p w:rsidR="00A609E0" w:rsidRDefault="00A609E0" w:rsidP="00472B6A">
            <w:pPr>
              <w:pStyle w:val="TableParagraph"/>
              <w:tabs>
                <w:tab w:val="left" w:pos="3402"/>
              </w:tabs>
              <w:spacing w:before="1"/>
              <w:rPr>
                <w:b/>
                <w:sz w:val="36"/>
              </w:rPr>
            </w:pPr>
          </w:p>
          <w:p w:rsidR="00A609E0" w:rsidRDefault="00A609E0" w:rsidP="00472B6A">
            <w:pPr>
              <w:pStyle w:val="TableParagraph"/>
              <w:tabs>
                <w:tab w:val="left" w:pos="3402"/>
              </w:tabs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A609E0" w:rsidRDefault="00A609E0" w:rsidP="00472B6A">
            <w:pPr>
              <w:pStyle w:val="TableParagraph"/>
              <w:tabs>
                <w:tab w:val="left" w:pos="3402"/>
              </w:tabs>
              <w:ind w:left="107" w:right="98" w:firstLine="33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 w:rsidR="00472B6A">
              <w:rPr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A609E0" w:rsidRDefault="00A609E0" w:rsidP="00472B6A">
            <w:pPr>
              <w:pStyle w:val="TableParagraph"/>
              <w:tabs>
                <w:tab w:val="left" w:pos="3402"/>
              </w:tabs>
              <w:ind w:left="107" w:right="98" w:firstLine="335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A609E0" w:rsidRDefault="00A609E0" w:rsidP="00472B6A">
            <w:pPr>
              <w:pStyle w:val="TableParagraph"/>
              <w:tabs>
                <w:tab w:val="left" w:pos="3402"/>
              </w:tabs>
              <w:ind w:left="107" w:right="98" w:firstLine="335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706FC1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706FC1" w:rsidP="00472B6A">
            <w:pPr>
              <w:pStyle w:val="TableParagraph"/>
              <w:ind w:left="107" w:right="577" w:firstLine="477"/>
              <w:rPr>
                <w:sz w:val="24"/>
              </w:rPr>
            </w:pPr>
            <w:r>
              <w:rPr>
                <w:sz w:val="24"/>
              </w:rPr>
              <w:t>Рабочая программа по истории на уровне среднего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основной образовательной программы, представленных в федеральном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среднего общего образования, а также с учетом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706FC1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История представляет собирательную картину жизни людей во времени, их социального, созидательного,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</w:p>
          <w:p w:rsidR="00CF19C2" w:rsidRDefault="00706FC1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 w:rsidRPr="00A609E0">
              <w:rPr>
                <w:sz w:val="24"/>
              </w:rPr>
              <w:t>На уровне среднего общего образования предполагается расширение задач по следующим параметрам: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освоение систематических знаний об истории России и всеобщей истории XX—XXI вв.;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воспитание обучающихся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— настоящее — будущее»;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работа с комплексами источников исторической и социальной информации, развитие учебно-проектной деятельности; в углубленных курсах — приобретение первичного опыта исследовательской деятельности;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развитие практики применения знаний и умений в социальной среде, общественной деятельности, межкультурном общении;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в углубленных курсах — элементы ориентации на продолжение образования в образовательных организациях высшего образования гуманитарного профиля.</w:t>
            </w:r>
          </w:p>
          <w:p w:rsidR="005210AD" w:rsidRDefault="00A609E0" w:rsidP="005210AD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 w:rsidRPr="00A609E0">
              <w:rPr>
                <w:sz w:val="24"/>
              </w:rPr>
              <w:t xml:space="preserve">Программа составлена с учетом количества часов, отводимого на изучение предмета «История» учебным планом гуманитарного профиля на углубленном уровне в 10—11 классах. 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5210AD">
        <w:trPr>
          <w:trHeight w:val="622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 w:rsidR="00A609E0"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предполагается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параметрам: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адекватной условиям 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 обучающихся в духе патриотизма, уважения к своему Отечеству — многонациональному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Российскому государству, в соответствии с идеями взаимопонимания, согласия и мира между людьми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духе 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исторического мышления, то есть способности рассматривать события и явления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их исторической обусловленности и взаимосвязи, в развитии, в системе координат «прошлое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будущее»;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комплексами источников исторической и социальной информации, развитие учебно-проектной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аксиологических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(сопоставление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современности);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межкультурном общении;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гуманитарного профиля.</w:t>
            </w:r>
          </w:p>
          <w:p w:rsidR="00CF19C2" w:rsidRDefault="00706FC1" w:rsidP="005210AD">
            <w:pPr>
              <w:pStyle w:val="TableParagraph"/>
              <w:spacing w:before="2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отводимого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«История»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гуманитарного профиля на углубленном уровне в 10—11 классах. </w:t>
            </w:r>
          </w:p>
        </w:tc>
      </w:tr>
      <w:tr w:rsidR="00CF19C2">
        <w:trPr>
          <w:trHeight w:val="303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706FC1">
            <w:pPr>
              <w:pStyle w:val="TableParagraph"/>
              <w:ind w:left="923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 w:rsidP="00472B6A">
            <w:pPr>
              <w:pStyle w:val="TableParagraph"/>
              <w:ind w:left="107" w:right="99" w:firstLine="47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706FC1" w:rsidP="00472B6A">
            <w:pPr>
              <w:pStyle w:val="TableParagraph"/>
              <w:ind w:left="107" w:right="101" w:firstLine="477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706FC1" w:rsidP="00472B6A">
            <w:pPr>
              <w:pStyle w:val="TableParagraph"/>
              <w:ind w:left="107" w:right="98" w:firstLine="477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CF19C2" w:rsidRDefault="00706FC1" w:rsidP="00472B6A">
            <w:pPr>
              <w:pStyle w:val="TableParagraph"/>
              <w:spacing w:line="270" w:lineRule="atLeast"/>
              <w:ind w:left="107" w:right="96" w:firstLine="477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5210AD">
        <w:trPr>
          <w:trHeight w:val="14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 w:rsidP="00472B6A">
            <w:pPr>
              <w:pStyle w:val="TableParagraph"/>
              <w:ind w:left="107" w:right="99" w:firstLine="477"/>
              <w:jc w:val="both"/>
              <w:rPr>
                <w:sz w:val="24"/>
              </w:rPr>
            </w:pP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:rsidR="00CF19C2" w:rsidRDefault="00706FC1" w:rsidP="00472B6A">
            <w:pPr>
              <w:pStyle w:val="TableParagraph"/>
              <w:ind w:left="107" w:right="100" w:firstLine="477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CF19C2" w:rsidTr="005210AD">
        <w:trPr>
          <w:trHeight w:val="495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706FC1">
            <w:pPr>
              <w:pStyle w:val="TableParagraph"/>
              <w:spacing w:before="1"/>
              <w:ind w:left="359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706FC1" w:rsidP="00472B6A">
            <w:pPr>
              <w:pStyle w:val="TableParagraph"/>
              <w:spacing w:before="1"/>
              <w:ind w:left="107" w:right="97" w:firstLine="47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706FC1" w:rsidP="00472B6A">
            <w:pPr>
              <w:pStyle w:val="TableParagraph"/>
              <w:ind w:left="107" w:right="96" w:firstLine="47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5210AD" w:rsidRDefault="00706FC1" w:rsidP="00472B6A">
            <w:pPr>
              <w:pStyle w:val="TableParagraph"/>
              <w:spacing w:before="1"/>
              <w:ind w:left="107" w:right="95" w:firstLine="47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знаний на основе освоения различных видов (способов) познания, их применения при работе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изучается в 10 и 11 классах. </w:t>
            </w:r>
          </w:p>
          <w:p w:rsidR="00CF19C2" w:rsidRDefault="00CF19C2" w:rsidP="00472B6A">
            <w:pPr>
              <w:pStyle w:val="TableParagraph"/>
              <w:tabs>
                <w:tab w:val="left" w:pos="828"/>
              </w:tabs>
              <w:spacing w:before="1" w:line="257" w:lineRule="exact"/>
              <w:ind w:left="827" w:firstLine="477"/>
              <w:jc w:val="both"/>
              <w:rPr>
                <w:sz w:val="24"/>
              </w:rPr>
            </w:pPr>
          </w:p>
        </w:tc>
      </w:tr>
      <w:tr w:rsidR="00CF19C2">
        <w:trPr>
          <w:trHeight w:val="220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706FC1">
            <w:pPr>
              <w:pStyle w:val="TableParagraph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 w:rsidP="00472B6A">
            <w:pPr>
              <w:pStyle w:val="TableParagraph"/>
              <w:spacing w:line="270" w:lineRule="atLeast"/>
              <w:ind w:left="107" w:firstLine="33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ФГОС 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образовательной программы основного общего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472B6A" w:rsidP="00472B6A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06FC1">
              <w:rPr>
                <w:sz w:val="24"/>
              </w:rPr>
              <w:t>динамике</w:t>
            </w:r>
            <w:r w:rsidR="00706FC1">
              <w:rPr>
                <w:spacing w:val="1"/>
                <w:sz w:val="24"/>
              </w:rPr>
              <w:t xml:space="preserve"> </w:t>
            </w:r>
            <w:r w:rsidR="00706FC1">
              <w:rPr>
                <w:sz w:val="24"/>
              </w:rPr>
              <w:t>основных</w:t>
            </w:r>
            <w:r w:rsidR="00706FC1">
              <w:rPr>
                <w:spacing w:val="1"/>
                <w:sz w:val="24"/>
              </w:rPr>
              <w:t xml:space="preserve"> </w:t>
            </w:r>
            <w:r w:rsidR="00706FC1">
              <w:rPr>
                <w:sz w:val="24"/>
              </w:rPr>
              <w:t>природных,</w:t>
            </w:r>
            <w:r w:rsidR="00706FC1">
              <w:rPr>
                <w:spacing w:val="1"/>
                <w:sz w:val="24"/>
              </w:rPr>
              <w:t xml:space="preserve"> </w:t>
            </w:r>
            <w:r w:rsidR="00706FC1">
              <w:rPr>
                <w:sz w:val="24"/>
              </w:rPr>
              <w:t>экологических</w:t>
            </w:r>
            <w:r w:rsidR="00706FC1">
              <w:rPr>
                <w:spacing w:val="1"/>
                <w:sz w:val="24"/>
              </w:rPr>
              <w:t xml:space="preserve"> </w:t>
            </w:r>
            <w:r w:rsidR="00706FC1">
              <w:rPr>
                <w:sz w:val="24"/>
              </w:rPr>
              <w:t>и</w:t>
            </w:r>
            <w:r w:rsidR="00706FC1">
              <w:rPr>
                <w:spacing w:val="1"/>
                <w:sz w:val="24"/>
              </w:rPr>
              <w:t xml:space="preserve"> </w:t>
            </w:r>
            <w:r w:rsidR="00706FC1">
              <w:rPr>
                <w:sz w:val="24"/>
              </w:rPr>
              <w:t>социально-экономических</w:t>
            </w:r>
            <w:r w:rsidR="00706FC1">
              <w:rPr>
                <w:spacing w:val="1"/>
                <w:sz w:val="24"/>
              </w:rPr>
              <w:t xml:space="preserve"> </w:t>
            </w:r>
            <w:r w:rsidR="00706FC1">
              <w:rPr>
                <w:sz w:val="24"/>
              </w:rPr>
              <w:t>процессов,</w:t>
            </w:r>
            <w:r w:rsidR="00706FC1">
              <w:rPr>
                <w:spacing w:val="1"/>
                <w:sz w:val="24"/>
              </w:rPr>
              <w:t xml:space="preserve"> </w:t>
            </w:r>
            <w:r w:rsidR="00706FC1">
              <w:rPr>
                <w:sz w:val="24"/>
              </w:rPr>
              <w:t>о</w:t>
            </w:r>
            <w:r w:rsidR="00706FC1">
              <w:rPr>
                <w:spacing w:val="1"/>
                <w:sz w:val="24"/>
              </w:rPr>
              <w:t xml:space="preserve"> </w:t>
            </w:r>
            <w:r w:rsidR="00706FC1">
              <w:rPr>
                <w:sz w:val="24"/>
              </w:rPr>
              <w:t>проблемах</w:t>
            </w:r>
            <w:r w:rsidR="00706FC1">
              <w:rPr>
                <w:spacing w:val="1"/>
                <w:sz w:val="24"/>
              </w:rPr>
              <w:t xml:space="preserve"> </w:t>
            </w:r>
            <w:r w:rsidR="00706FC1">
              <w:rPr>
                <w:sz w:val="24"/>
              </w:rPr>
              <w:t>взаимодействия</w:t>
            </w:r>
            <w:r w:rsidR="00706FC1">
              <w:rPr>
                <w:spacing w:val="-3"/>
                <w:sz w:val="24"/>
              </w:rPr>
              <w:t xml:space="preserve"> </w:t>
            </w:r>
            <w:r w:rsidR="00706FC1">
              <w:rPr>
                <w:sz w:val="24"/>
              </w:rPr>
              <w:t>природы</w:t>
            </w:r>
            <w:r w:rsidR="00706FC1">
              <w:rPr>
                <w:spacing w:val="-1"/>
                <w:sz w:val="24"/>
              </w:rPr>
              <w:t xml:space="preserve"> </w:t>
            </w:r>
            <w:r w:rsidR="00706FC1">
              <w:rPr>
                <w:sz w:val="24"/>
              </w:rPr>
              <w:t>и</w:t>
            </w:r>
            <w:r w:rsidR="00706FC1">
              <w:rPr>
                <w:spacing w:val="-2"/>
                <w:sz w:val="24"/>
              </w:rPr>
              <w:t xml:space="preserve"> </w:t>
            </w:r>
            <w:r w:rsidR="00706FC1">
              <w:rPr>
                <w:sz w:val="24"/>
              </w:rPr>
              <w:t>общества,</w:t>
            </w:r>
            <w:r w:rsidR="00706FC1">
              <w:rPr>
                <w:spacing w:val="-1"/>
                <w:sz w:val="24"/>
              </w:rPr>
              <w:t xml:space="preserve"> </w:t>
            </w:r>
            <w:r w:rsidR="00706FC1">
              <w:rPr>
                <w:sz w:val="24"/>
              </w:rPr>
              <w:t>географических</w:t>
            </w:r>
            <w:r w:rsidR="00706FC1">
              <w:rPr>
                <w:spacing w:val="-1"/>
                <w:sz w:val="24"/>
              </w:rPr>
              <w:t xml:space="preserve"> </w:t>
            </w:r>
            <w:r w:rsidR="00706FC1">
              <w:rPr>
                <w:sz w:val="24"/>
              </w:rPr>
              <w:t>подходах</w:t>
            </w:r>
            <w:r w:rsidR="00706FC1">
              <w:rPr>
                <w:spacing w:val="-2"/>
                <w:sz w:val="24"/>
              </w:rPr>
              <w:t xml:space="preserve"> </w:t>
            </w:r>
            <w:r w:rsidR="00706FC1">
              <w:rPr>
                <w:sz w:val="24"/>
              </w:rPr>
              <w:t>к</w:t>
            </w:r>
            <w:r w:rsidR="00706FC1">
              <w:rPr>
                <w:spacing w:val="-1"/>
                <w:sz w:val="24"/>
              </w:rPr>
              <w:t xml:space="preserve"> </w:t>
            </w:r>
            <w:r w:rsidR="00706FC1">
              <w:rPr>
                <w:sz w:val="24"/>
              </w:rPr>
              <w:t>устойчивому</w:t>
            </w:r>
            <w:r w:rsidR="00706FC1">
              <w:rPr>
                <w:spacing w:val="-1"/>
                <w:sz w:val="24"/>
              </w:rPr>
              <w:t xml:space="preserve"> </w:t>
            </w:r>
            <w:r w:rsidR="00706FC1">
              <w:rPr>
                <w:sz w:val="24"/>
              </w:rPr>
              <w:t>развитию</w:t>
            </w:r>
            <w:r w:rsidR="00706FC1">
              <w:rPr>
                <w:spacing w:val="-2"/>
                <w:sz w:val="24"/>
              </w:rPr>
              <w:t xml:space="preserve"> </w:t>
            </w:r>
            <w:r w:rsidR="00706FC1">
              <w:rPr>
                <w:sz w:val="24"/>
              </w:rPr>
              <w:t>территорий.</w:t>
            </w:r>
          </w:p>
          <w:p w:rsidR="00CF19C2" w:rsidRDefault="00706FC1" w:rsidP="005210A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краеведческого подхода в обучении, изучения географических закономерностей, теорий, законов и гипотез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уровневой дифференциации.</w:t>
            </w:r>
          </w:p>
        </w:tc>
      </w:tr>
      <w:tr w:rsidR="00CF19C2">
        <w:trPr>
          <w:trHeight w:val="193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36"/>
              </w:rPr>
            </w:pPr>
          </w:p>
          <w:p w:rsidR="00CF19C2" w:rsidRDefault="00706FC1">
            <w:pPr>
              <w:pStyle w:val="TableParagraph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 w:rsidP="00472B6A">
            <w:pPr>
              <w:pStyle w:val="TableParagraph"/>
              <w:ind w:left="107" w:right="97" w:firstLine="47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«Основы безопасности жизнедеятельности» разработана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>
              <w:rPr>
                <w:sz w:val="24"/>
              </w:rPr>
              <w:t>Программа обеспечивает реализацию практико-ориентированного подхода в преподавании учебного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 системность и непрерывность приобретения обучающимися знаний и формирования у них навыков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освоение содержания материала в логике последовательного нарастания факторов опасности: опасная ситуация, экстремальная ситуация, чрезвычайная ситуация –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государства.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«Предвидеть опасность, по возможности её избегать, при необходимости безопасно действовать».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 программе ОБЖ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№1 «Культура безопасности жизнедеятельности в современном обществе» Модуль №2 «Безопасность в быту»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№3 «Безопасность на транспорте»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№4 «Безопасность в общественных местах» Модуль №5 «Безопасность в природной среде»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№6 «Здоровье и как его сохранить. Основы медицинских знаний» Модуль №7 «Безопасность в социуме»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Модуль №8 «Безопасность в информационном пространстве» Модуль №9 «Основы противодействия </w:t>
            </w:r>
            <w:r w:rsidRPr="00A609E0">
              <w:rPr>
                <w:sz w:val="24"/>
              </w:rPr>
              <w:lastRenderedPageBreak/>
              <w:t>экстремизму и терроризму»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№10 «Взаимодействие личности, общества и государства в обеспечении безопасности жизни и здоровья населения».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Всего на изучение учебного предмета ОБЖ на уровне среднего общего образования отводится 68 часов (1 час в неделю) в 10—11 классах.</w:t>
            </w:r>
          </w:p>
          <w:p w:rsidR="00A609E0" w:rsidRDefault="00A609E0" w:rsidP="00472B6A">
            <w:pPr>
              <w:pStyle w:val="TableParagraph"/>
              <w:spacing w:line="270" w:lineRule="atLeast"/>
              <w:ind w:left="107" w:right="100" w:firstLine="47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 обороны Российской Федерации и Министерства образования и науки Российской Федерации № 96/134 от 24 02 2010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организуются учебные сборы. На учебные сборы отводятся 5 дней продолжительностью 35 часов.</w:t>
            </w:r>
          </w:p>
        </w:tc>
      </w:tr>
      <w:tr w:rsidR="00A609E0" w:rsidTr="005210AD">
        <w:trPr>
          <w:trHeight w:val="982"/>
        </w:trPr>
        <w:tc>
          <w:tcPr>
            <w:tcW w:w="2548" w:type="dxa"/>
          </w:tcPr>
          <w:p w:rsidR="00A609E0" w:rsidRPr="00A609E0" w:rsidRDefault="00A609E0">
            <w:pPr>
              <w:pStyle w:val="TableParagraph"/>
              <w:rPr>
                <w:b/>
                <w:sz w:val="24"/>
                <w:szCs w:val="24"/>
              </w:rPr>
            </w:pPr>
            <w:r w:rsidRPr="00A609E0">
              <w:rPr>
                <w:b/>
                <w:sz w:val="24"/>
                <w:szCs w:val="24"/>
              </w:rPr>
              <w:lastRenderedPageBreak/>
              <w:t>Иностранный язык (английский)</w:t>
            </w:r>
          </w:p>
        </w:tc>
        <w:tc>
          <w:tcPr>
            <w:tcW w:w="11766" w:type="dxa"/>
          </w:tcPr>
          <w:p w:rsidR="00A609E0" w:rsidRDefault="00A609E0" w:rsidP="00472B6A">
            <w:pPr>
              <w:pStyle w:val="TableParagraph"/>
              <w:ind w:left="107" w:right="97" w:firstLine="335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Рабочая программа среднего общего образования </w:t>
            </w:r>
            <w:proofErr w:type="gramStart"/>
            <w:r w:rsidRPr="00A609E0">
              <w:rPr>
                <w:sz w:val="24"/>
              </w:rPr>
              <w:t>по иностранному</w:t>
            </w:r>
            <w:proofErr w:type="gramEnd"/>
            <w:r w:rsidRPr="00A609E0">
              <w:rPr>
                <w:sz w:val="24"/>
              </w:rPr>
              <w:t xml:space="preserve"> (английскому) языку (базовый уровень) </w:t>
            </w:r>
          </w:p>
          <w:p w:rsidR="00A609E0" w:rsidRPr="00A609E0" w:rsidRDefault="00A609E0" w:rsidP="00472B6A">
            <w:pPr>
              <w:pStyle w:val="TableParagraph"/>
              <w:ind w:left="107" w:right="97" w:firstLine="335"/>
              <w:jc w:val="both"/>
              <w:rPr>
                <w:sz w:val="24"/>
              </w:rPr>
            </w:pPr>
            <w:r>
              <w:rPr>
                <w:sz w:val="24"/>
              </w:rPr>
              <w:t>со</w:t>
            </w:r>
            <w:r w:rsidRPr="00A609E0">
              <w:rPr>
                <w:sz w:val="24"/>
              </w:rPr>
              <w:t>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среднего общего образования (приказ Министерства образования и науки Российской Федерации от 17 05 2012 № 413 с изменениями, внесёнными приказами Министерства образования и науки Российской Федерации от 29 12 2014 № 1645, от 31</w:t>
            </w:r>
          </w:p>
          <w:p w:rsidR="00A609E0" w:rsidRPr="00A609E0" w:rsidRDefault="00A609E0" w:rsidP="00472B6A">
            <w:pPr>
              <w:pStyle w:val="TableParagraph"/>
              <w:ind w:left="107" w:right="97" w:firstLine="335"/>
              <w:jc w:val="both"/>
              <w:rPr>
                <w:sz w:val="24"/>
              </w:rPr>
            </w:pPr>
            <w:r w:rsidRPr="00A609E0">
              <w:rPr>
                <w:sz w:val="24"/>
              </w:rPr>
              <w:t>12 2015 № 1578, от 29 06 2017 № 613, приказами Министерства просвещения Российской Федерации от 24</w:t>
            </w:r>
            <w:r w:rsidR="00472B6A">
              <w:rPr>
                <w:sz w:val="24"/>
              </w:rPr>
              <w:t>.</w:t>
            </w:r>
            <w:r w:rsidRPr="00A609E0">
              <w:rPr>
                <w:sz w:val="24"/>
              </w:rPr>
              <w:t xml:space="preserve"> 09</w:t>
            </w:r>
            <w:r w:rsidR="00472B6A">
              <w:rPr>
                <w:sz w:val="24"/>
              </w:rPr>
              <w:t xml:space="preserve">. </w:t>
            </w:r>
            <w:r w:rsidRPr="00A609E0">
              <w:rPr>
                <w:sz w:val="24"/>
              </w:rPr>
              <w:t xml:space="preserve">2020 № 519, от 11 12 2020 № 712), основной образовательной программой среднего общего образования (одобрена решением федерального учебно-методического объединения по общему образованию (протокол от 28.06.2016 г. № 2/16) с учётом распределённых по классам проверяемых требований к результатам </w:t>
            </w:r>
            <w:proofErr w:type="spellStart"/>
            <w:r w:rsidRPr="00A609E0">
              <w:rPr>
                <w:sz w:val="24"/>
              </w:rPr>
              <w:t>освоенияосновной</w:t>
            </w:r>
            <w:proofErr w:type="spellEnd"/>
            <w:r w:rsidRPr="00A609E0">
              <w:rPr>
                <w:sz w:val="24"/>
              </w:rPr>
              <w:t xml:space="preserve"> образовательной программы среднего общего образования и элементов содержания, представленных в Универсальном кодификаторе по иностранному (английскому) языку (одобрено решением ФУМО от 12 04 2021 г , Протокол №1/21), а также на основе характеристики планируемых результатов духовно-нравственного развития, воспитания и социализации обучающихся, представлен- ной в федеральной рабочей программе воспитания (одобрено решением ФУМО от 12 06 2020 г ).</w:t>
            </w:r>
          </w:p>
          <w:p w:rsidR="00A609E0" w:rsidRPr="00A609E0" w:rsidRDefault="00A609E0" w:rsidP="00472B6A">
            <w:pPr>
              <w:pStyle w:val="TableParagraph"/>
              <w:ind w:left="107" w:right="97" w:firstLine="335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Рабочая программа учитывает особенности изучения английского языка, исходя из его лингвистических особенностей и структуры русского языка обучающихся, </w:t>
            </w:r>
            <w:proofErr w:type="spellStart"/>
            <w:r w:rsidRPr="00A609E0">
              <w:rPr>
                <w:sz w:val="24"/>
              </w:rPr>
              <w:t>межпредметных</w:t>
            </w:r>
            <w:proofErr w:type="spellEnd"/>
            <w:r w:rsidRPr="00A609E0">
              <w:rPr>
                <w:sz w:val="24"/>
              </w:rPr>
              <w:t xml:space="preserve"> связей иностранного (английского) языка с содержанием других общеобразовательных предметов, изучаемых в 10—11 классах, а также с учётом возрастных особенностей обучающихся. В рабочей программе для старшей ступени средней общеобразовательной школы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примерных рабочих программах начального общего и основного общего образования, что обеспечивает преемственность между этапами общего образования английскому языку. При этом содержание примерной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16—17 лет.</w:t>
            </w:r>
          </w:p>
          <w:p w:rsidR="00A609E0" w:rsidRPr="00A609E0" w:rsidRDefault="00A609E0" w:rsidP="00472B6A">
            <w:pPr>
              <w:pStyle w:val="TableParagraph"/>
              <w:ind w:left="107" w:right="97" w:firstLine="335"/>
              <w:jc w:val="both"/>
              <w:rPr>
                <w:sz w:val="24"/>
              </w:rPr>
            </w:pPr>
            <w:r w:rsidRPr="00A609E0">
              <w:rPr>
                <w:sz w:val="24"/>
              </w:rPr>
              <w:lastRenderedPageBreak/>
              <w:t>Рабочая программа предмета «Второй иностранный язык (английский)» для гуманитарного профиля реализуется на основе УМК «Английский в фокусе» ("</w:t>
            </w:r>
            <w:proofErr w:type="spellStart"/>
            <w:r w:rsidRPr="00A609E0">
              <w:rPr>
                <w:sz w:val="24"/>
              </w:rPr>
              <w:t>Spotlight</w:t>
            </w:r>
            <w:proofErr w:type="spellEnd"/>
            <w:r w:rsidRPr="00A609E0">
              <w:rPr>
                <w:sz w:val="24"/>
              </w:rPr>
              <w:t xml:space="preserve">") для 10-11 классов общеобразовательных учреждений (авторы О.В. Афанасьева, Д. Дули и др.). К завершению обучения в средней школе планируется достижение учащимися 11 класса уровня подготовки по английскому языку по четырем коммуникативным компетенциям – </w:t>
            </w:r>
            <w:proofErr w:type="spellStart"/>
            <w:r w:rsidRPr="00A609E0">
              <w:rPr>
                <w:sz w:val="24"/>
              </w:rPr>
              <w:t>аудировании</w:t>
            </w:r>
            <w:proofErr w:type="spellEnd"/>
            <w:r w:rsidRPr="00A609E0">
              <w:rPr>
                <w:sz w:val="24"/>
              </w:rPr>
              <w:t>, чтении, письме и говорении, соответствующего уровню В1/В2.</w:t>
            </w:r>
          </w:p>
          <w:p w:rsidR="00A609E0" w:rsidRDefault="00A609E0" w:rsidP="00472B6A">
            <w:pPr>
              <w:pStyle w:val="TableParagraph"/>
              <w:ind w:left="107" w:right="97" w:firstLine="335"/>
              <w:jc w:val="both"/>
              <w:rPr>
                <w:sz w:val="24"/>
              </w:rPr>
            </w:pPr>
          </w:p>
        </w:tc>
      </w:tr>
      <w:tr w:rsidR="00A609E0">
        <w:trPr>
          <w:trHeight w:val="1932"/>
        </w:trPr>
        <w:tc>
          <w:tcPr>
            <w:tcW w:w="2548" w:type="dxa"/>
          </w:tcPr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30"/>
              </w:rPr>
            </w:pPr>
          </w:p>
          <w:p w:rsidR="00A609E0" w:rsidRDefault="00A609E0" w:rsidP="00A609E0">
            <w:pPr>
              <w:pStyle w:val="TableParagraph"/>
              <w:ind w:left="588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766" w:type="dxa"/>
          </w:tcPr>
          <w:p w:rsidR="00A609E0" w:rsidRDefault="00A609E0" w:rsidP="00472B6A">
            <w:pPr>
              <w:pStyle w:val="TableParagraph"/>
              <w:ind w:left="107" w:right="95" w:firstLine="33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федеральной рабочей программы по учебному предмету «Математика»,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A609E0" w:rsidRDefault="00A609E0" w:rsidP="00472B6A">
            <w:pPr>
              <w:pStyle w:val="TableParagraph"/>
              <w:spacing w:line="270" w:lineRule="atLeast"/>
              <w:ind w:left="107" w:right="97" w:firstLine="33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97" w:firstLine="335"/>
              <w:jc w:val="both"/>
              <w:rPr>
                <w:sz w:val="24"/>
              </w:rPr>
            </w:pPr>
            <w:r w:rsidRPr="00A609E0">
              <w:rPr>
                <w:sz w:val="24"/>
              </w:rPr>
              <w:t>Основные линии содержания курса математики в 10-11 классах: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</w:t>
            </w:r>
          </w:p>
          <w:p w:rsidR="00A609E0" w:rsidRPr="00A609E0" w:rsidRDefault="00A609E0" w:rsidP="00472B6A">
            <w:pPr>
              <w:pStyle w:val="TableParagraph"/>
              <w:spacing w:line="270" w:lineRule="atLeast"/>
              <w:ind w:left="107" w:right="97" w:firstLine="335"/>
              <w:jc w:val="both"/>
              <w:rPr>
                <w:sz w:val="24"/>
              </w:rPr>
            </w:pPr>
            <w:r w:rsidRPr="00A609E0"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 требование «владение методами доказательств, алгоритмами решения задач; умение формулировать определения, аксиомы и теоремы, применять их, проводить доказательные рассуждения в ходе решения задач» относится ко всем курсам, а формирование логических умений распределяется по всем годам обучения на уровне среднего образования.</w:t>
            </w:r>
          </w:p>
          <w:p w:rsidR="005210AD" w:rsidRDefault="00A609E0" w:rsidP="00472B6A">
            <w:pPr>
              <w:pStyle w:val="TableParagraph"/>
              <w:spacing w:line="270" w:lineRule="atLeast"/>
              <w:ind w:left="107" w:right="97" w:firstLine="335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Настоящей рабочей программой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«Вероятность и статистика». Формирование логических умений осуществляется на протяжении всех лет обучения в старшей школе, а элементы логики включаются в содержание всех названных выше курсов. </w:t>
            </w:r>
          </w:p>
          <w:p w:rsidR="00A609E0" w:rsidRDefault="00A609E0" w:rsidP="00472B6A">
            <w:pPr>
              <w:pStyle w:val="TableParagraph"/>
              <w:spacing w:line="270" w:lineRule="atLeast"/>
              <w:ind w:left="107" w:right="97" w:firstLine="335"/>
              <w:jc w:val="both"/>
              <w:rPr>
                <w:sz w:val="24"/>
              </w:rPr>
            </w:pPr>
          </w:p>
        </w:tc>
      </w:tr>
      <w:tr w:rsidR="00A609E0">
        <w:trPr>
          <w:trHeight w:val="1932"/>
        </w:trPr>
        <w:tc>
          <w:tcPr>
            <w:tcW w:w="2548" w:type="dxa"/>
          </w:tcPr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spacing w:before="2"/>
              <w:rPr>
                <w:b/>
                <w:sz w:val="36"/>
              </w:rPr>
            </w:pPr>
          </w:p>
          <w:p w:rsidR="00A609E0" w:rsidRDefault="00A609E0" w:rsidP="00A609E0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федеральной рабочей программы по учебному предмету «Информатика»,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A609E0" w:rsidRDefault="00A609E0" w:rsidP="00B61E98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8"/>
              </w:rPr>
            </w:pPr>
          </w:p>
          <w:p w:rsidR="00B61E98" w:rsidRDefault="00B61E98" w:rsidP="00B61E98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федеральной рабочей программы по учебному предмету «Биология»,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B61E98" w:rsidRDefault="00B61E98" w:rsidP="00B61E98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61E98" w:rsidRDefault="00B61E98" w:rsidP="00B61E98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биологии (углублённый уровень)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1"/>
                <w:sz w:val="24"/>
              </w:rPr>
              <w:t xml:space="preserve"> </w:t>
            </w:r>
            <w:r w:rsidRPr="00B61E98">
              <w:rPr>
                <w:spacing w:val="-11"/>
                <w:sz w:val="24"/>
              </w:rPr>
              <w:t>федеральной рабочей программы по учебному предмету «Биология»</w:t>
            </w:r>
            <w:r>
              <w:rPr>
                <w:spacing w:val="-11"/>
                <w:sz w:val="24"/>
              </w:rPr>
              <w:t xml:space="preserve">,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B61E98" w:rsidRDefault="00B61E98" w:rsidP="00B61E98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«Биология» углублённого уровня изучения (10—11 классы) является одним из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«Естественные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призваны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</w:p>
          <w:p w:rsidR="00B61E98" w:rsidRDefault="00B61E98" w:rsidP="00B61E98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специальным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приоритетное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61E98" w:rsidRPr="00B61E98" w:rsidRDefault="00B61E98" w:rsidP="00B61E98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 w:rsidRPr="00B61E98">
              <w:rPr>
                <w:sz w:val="24"/>
              </w:rPr>
              <w:t xml:space="preserve">профориентацией обучающихся и стимулированием интереса к конкретной области научного знания, </w:t>
            </w:r>
            <w:r w:rsidRPr="00B61E98">
              <w:rPr>
                <w:sz w:val="24"/>
              </w:rPr>
              <w:lastRenderedPageBreak/>
              <w:t>связанного с биологией, медициной, экологией, психологией, спортом или военным делом.</w:t>
            </w:r>
          </w:p>
          <w:p w:rsidR="00B61E98" w:rsidRDefault="00B61E98" w:rsidP="005210AD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 w:rsidRPr="00B61E98">
              <w:rPr>
                <w:sz w:val="24"/>
              </w:rPr>
              <w:t>Структура программы учебного предмета «Биология» отражает системно-уровневый и эволюционный подходы к изучению биологии, согласно которым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биологии; актуализируются знания обучающихся по ботанике, зоологии, анатомии, физиологии человека В 11 классе изучаются эволюционное учение, основы экологии и учение о биосфере.</w:t>
            </w: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</w:rPr>
            </w:pPr>
          </w:p>
          <w:p w:rsidR="00B61E98" w:rsidRDefault="00B61E98" w:rsidP="00B61E98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 w:rsidRPr="00B61E98">
              <w:rPr>
                <w:spacing w:val="58"/>
                <w:sz w:val="24"/>
              </w:rPr>
              <w:t>федеральной рабочей</w:t>
            </w:r>
            <w:r>
              <w:rPr>
                <w:spacing w:val="58"/>
                <w:sz w:val="24"/>
              </w:rPr>
              <w:t xml:space="preserve"> программы по учебному предмету </w:t>
            </w:r>
            <w:r w:rsidRPr="00B61E98">
              <w:rPr>
                <w:spacing w:val="58"/>
                <w:sz w:val="24"/>
              </w:rPr>
              <w:t>«Физика»,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B61E98" w:rsidRDefault="00B61E98" w:rsidP="00B61E9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B61E98" w:rsidRDefault="00B61E98" w:rsidP="005210AD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</w:p>
        </w:tc>
        <w:bookmarkStart w:id="0" w:name="_GoBack"/>
        <w:bookmarkEnd w:id="0"/>
      </w:tr>
      <w:tr w:rsidR="007508F6">
        <w:trPr>
          <w:trHeight w:val="1932"/>
        </w:trPr>
        <w:tc>
          <w:tcPr>
            <w:tcW w:w="2548" w:type="dxa"/>
          </w:tcPr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34"/>
              </w:rPr>
            </w:pPr>
          </w:p>
          <w:p w:rsidR="007508F6" w:rsidRDefault="007508F6" w:rsidP="007508F6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:rsidR="007508F6" w:rsidRDefault="007508F6" w:rsidP="007508F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Федеральном государственном образовательном стандарте среднего общего образования, </w:t>
            </w:r>
            <w:r w:rsidR="001E3E1F">
              <w:rPr>
                <w:sz w:val="24"/>
              </w:rPr>
              <w:t xml:space="preserve">федеральной рабочей программы по учебному предмету «Химия», </w:t>
            </w:r>
            <w:r>
              <w:rPr>
                <w:sz w:val="24"/>
              </w:rPr>
              <w:t>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7508F6" w:rsidRDefault="007508F6" w:rsidP="001E3E1F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обучения, воспитания и развития обучающихся средствами учебного предмета «Химия». В ходе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 w:rsidR="001E3E1F">
              <w:rPr>
                <w:spacing w:val="1"/>
                <w:sz w:val="24"/>
              </w:rPr>
              <w:t>об</w:t>
            </w:r>
            <w:r>
              <w:rPr>
                <w:sz w:val="24"/>
              </w:rPr>
              <w:t>уча</w:t>
            </w:r>
            <w:r w:rsidR="001E3E1F">
              <w:rPr>
                <w:sz w:val="24"/>
              </w:rPr>
              <w:t>ю</w:t>
            </w:r>
            <w:r>
              <w:rPr>
                <w:sz w:val="24"/>
              </w:rPr>
              <w:t>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классов. Также </w:t>
            </w:r>
            <w:r w:rsidR="001E3E1F">
              <w:rPr>
                <w:sz w:val="24"/>
              </w:rPr>
              <w:t>об</w:t>
            </w:r>
            <w:r>
              <w:rPr>
                <w:sz w:val="24"/>
              </w:rPr>
              <w:t>уча</w:t>
            </w:r>
            <w:r w:rsidR="001E3E1F">
              <w:rPr>
                <w:sz w:val="24"/>
              </w:rPr>
              <w:t>ю</w:t>
            </w:r>
            <w:r>
              <w:rPr>
                <w:sz w:val="24"/>
              </w:rPr>
              <w:t xml:space="preserve">щиеся познакомятся на базовом уровне с различными областями применения </w:t>
            </w:r>
            <w:r>
              <w:rPr>
                <w:sz w:val="24"/>
              </w:rPr>
              <w:lastRenderedPageBreak/>
              <w:t>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 w:rsidR="001E3E1F">
              <w:rPr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  <w:p w:rsidR="001E3E1F" w:rsidRDefault="001E3E1F" w:rsidP="001E3E1F">
            <w:pPr>
              <w:pStyle w:val="TableParagraph"/>
              <w:ind w:left="107" w:right="95"/>
              <w:jc w:val="both"/>
              <w:rPr>
                <w:sz w:val="24"/>
              </w:rPr>
            </w:pPr>
          </w:p>
        </w:tc>
      </w:tr>
      <w:tr w:rsidR="004F54E8" w:rsidTr="004F54E8">
        <w:trPr>
          <w:trHeight w:val="557"/>
        </w:trPr>
        <w:tc>
          <w:tcPr>
            <w:tcW w:w="2548" w:type="dxa"/>
          </w:tcPr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F54E8" w:rsidRDefault="004F54E8" w:rsidP="004F54E8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закона от 29 12 2012 № 273-ФЗ «Об образовании в Российской Федерации»,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федеральной рабочей программы по учебному предмету «Химия»,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4F54E8" w:rsidRDefault="004F54E8" w:rsidP="004F54E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уровней в системе дифференцированного обучения на завершающей ступени школы (10—11 классы)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вузах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4F54E8" w:rsidRDefault="004F54E8" w:rsidP="004F54E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:rsidR="004F54E8" w:rsidRDefault="004F54E8" w:rsidP="004F54E8">
            <w:pPr>
              <w:pStyle w:val="TableParagraph"/>
              <w:spacing w:before="1"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углублённые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4F54E8" w:rsidRDefault="004F54E8" w:rsidP="004F54E8">
            <w:pPr>
              <w:pStyle w:val="TableParagraph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«Органическая химия» и «Общая и неорганическая химия». В естественно-научном профиле 10-11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4F54E8" w:rsidTr="004F54E8">
        <w:trPr>
          <w:trHeight w:val="557"/>
        </w:trPr>
        <w:tc>
          <w:tcPr>
            <w:tcW w:w="2548" w:type="dxa"/>
          </w:tcPr>
          <w:p w:rsidR="004F54E8" w:rsidRDefault="004F54E8" w:rsidP="004F54E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Физическая культура</w:t>
            </w:r>
          </w:p>
        </w:tc>
        <w:tc>
          <w:tcPr>
            <w:tcW w:w="11766" w:type="dxa"/>
          </w:tcPr>
          <w:p w:rsidR="004F54E8" w:rsidRP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 xml:space="preserve">Рабочая программа по физической культуре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</w:t>
            </w:r>
            <w:r w:rsidR="00E93601">
              <w:rPr>
                <w:sz w:val="24"/>
              </w:rPr>
              <w:t xml:space="preserve">федеральной рабочей программы по учебному предмету «Физическая культура», </w:t>
            </w:r>
            <w:r w:rsidRPr="004F54E8">
              <w:rPr>
                <w:sz w:val="24"/>
              </w:rPr>
              <w:t>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      </w:r>
          </w:p>
          <w:p w:rsidR="004F54E8" w:rsidRP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>Рабочая программа по дисциплине «Физическая культура» для 10—11 классов общеобразовательных организаций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содержание.</w:t>
            </w:r>
          </w:p>
          <w:p w:rsidR="004F54E8" w:rsidRDefault="004F54E8" w:rsidP="00F05742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>Вариативные модули рабочей прогр</w:t>
            </w:r>
            <w:r w:rsidR="00F05742">
              <w:rPr>
                <w:sz w:val="24"/>
              </w:rPr>
              <w:t xml:space="preserve">аммы, включая и модуль «Базовая </w:t>
            </w:r>
            <w:r w:rsidRPr="004F54E8">
              <w:rPr>
                <w:sz w:val="24"/>
              </w:rPr>
              <w:t xml:space="preserve">физическая подготовка», могут быть реализованы за счет часов внеурочной деятельности, в форме сетевого взаимодействия с организациями </w:t>
            </w:r>
            <w:r w:rsidRPr="004F54E8">
              <w:rPr>
                <w:sz w:val="24"/>
              </w:rPr>
              <w:lastRenderedPageBreak/>
              <w:t>системы дополнительного образования.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p w:rsidR="00420335" w:rsidRDefault="00420335" w:rsidP="00F05742">
      <w:pPr>
        <w:spacing w:line="255" w:lineRule="exact"/>
      </w:pPr>
    </w:p>
    <w:sectPr w:rsidR="00420335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0750"/>
    <w:multiLevelType w:val="hybridMultilevel"/>
    <w:tmpl w:val="30D81F1E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0B4680"/>
    <w:multiLevelType w:val="hybridMultilevel"/>
    <w:tmpl w:val="9F6EEB0C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074432E"/>
    <w:multiLevelType w:val="hybridMultilevel"/>
    <w:tmpl w:val="832A6EDE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AAA47FD"/>
    <w:multiLevelType w:val="hybridMultilevel"/>
    <w:tmpl w:val="A184B5D4"/>
    <w:lvl w:ilvl="0" w:tplc="54ACD548">
      <w:start w:val="1"/>
      <w:numFmt w:val="bullet"/>
      <w:lvlText w:val=""/>
      <w:lvlJc w:val="left"/>
      <w:pPr>
        <w:ind w:left="424" w:hanging="404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 w15:restartNumberingAfterBreak="0">
    <w:nsid w:val="3C0D7D0F"/>
    <w:multiLevelType w:val="hybridMultilevel"/>
    <w:tmpl w:val="2AB4A154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DB31265"/>
    <w:multiLevelType w:val="hybridMultilevel"/>
    <w:tmpl w:val="B1689718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F19C2"/>
    <w:rsid w:val="001E3E1F"/>
    <w:rsid w:val="00223163"/>
    <w:rsid w:val="00420335"/>
    <w:rsid w:val="00472B6A"/>
    <w:rsid w:val="004F54E8"/>
    <w:rsid w:val="005210AD"/>
    <w:rsid w:val="006A3177"/>
    <w:rsid w:val="00706FC1"/>
    <w:rsid w:val="007508F6"/>
    <w:rsid w:val="00A609E0"/>
    <w:rsid w:val="00B61E98"/>
    <w:rsid w:val="00CF19C2"/>
    <w:rsid w:val="00E93601"/>
    <w:rsid w:val="00F0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496B"/>
  <w15:docId w15:val="{707E260D-7D78-4CB3-980A-676CF1C9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15</Pages>
  <Words>5597</Words>
  <Characters>31905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13</cp:revision>
  <dcterms:created xsi:type="dcterms:W3CDTF">2023-09-07T16:54:00Z</dcterms:created>
  <dcterms:modified xsi:type="dcterms:W3CDTF">2023-10-03T00:55:00Z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